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F265" w14:textId="024C6745" w:rsidR="00D465C7" w:rsidRDefault="006E25FC" w:rsidP="00BA6FA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25FC">
        <w:rPr>
          <w:rFonts w:ascii="Times New Roman" w:hAnsi="Times New Roman" w:cs="Times New Roman"/>
          <w:b/>
          <w:sz w:val="24"/>
          <w:szCs w:val="24"/>
        </w:rPr>
        <w:t>Додаток №2</w:t>
      </w:r>
    </w:p>
    <w:p w14:paraId="4822680E" w14:textId="77777777" w:rsidR="006E25FC" w:rsidRDefault="006E25FC" w:rsidP="00BA6FA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FEBE72" w14:textId="77777777" w:rsidR="006E25FC" w:rsidRPr="006E25FC" w:rsidRDefault="006E25FC" w:rsidP="00BA6FA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33E7" w14:textId="711EC816" w:rsidR="00E82BC6" w:rsidRPr="00596846" w:rsidRDefault="00E82BC6" w:rsidP="00E82B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46">
        <w:rPr>
          <w:rFonts w:ascii="Times New Roman" w:hAnsi="Times New Roman" w:cs="Times New Roman"/>
          <w:b/>
          <w:sz w:val="28"/>
          <w:szCs w:val="28"/>
        </w:rPr>
        <w:t>ДЕКЛАРАЦІЯ</w:t>
      </w:r>
    </w:p>
    <w:p w14:paraId="746E6551" w14:textId="02344849" w:rsidR="00CB09D8" w:rsidRDefault="00E82BC6" w:rsidP="000230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BC6">
        <w:rPr>
          <w:rFonts w:ascii="Times New Roman" w:hAnsi="Times New Roman" w:cs="Times New Roman"/>
          <w:sz w:val="28"/>
          <w:szCs w:val="28"/>
        </w:rPr>
        <w:t>енергетичної політики Державної екологічної інспекції</w:t>
      </w:r>
      <w:r w:rsidR="000230FF">
        <w:rPr>
          <w:rFonts w:ascii="Times New Roman" w:hAnsi="Times New Roman" w:cs="Times New Roman"/>
          <w:sz w:val="28"/>
          <w:szCs w:val="28"/>
        </w:rPr>
        <w:t xml:space="preserve"> </w:t>
      </w:r>
      <w:r w:rsidR="008B75BB">
        <w:rPr>
          <w:rFonts w:ascii="Times New Roman" w:hAnsi="Times New Roman" w:cs="Times New Roman"/>
          <w:sz w:val="28"/>
          <w:szCs w:val="28"/>
        </w:rPr>
        <w:t>Придніпровського округу (Дніпропетровська та Кіровоградська області)</w:t>
      </w:r>
    </w:p>
    <w:p w14:paraId="4BE4E648" w14:textId="276348C6" w:rsidR="00E82BC6" w:rsidRDefault="00E82BC6" w:rsidP="00E82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D3130" w14:textId="45B94AC2" w:rsidR="00E82BC6" w:rsidRPr="00E82BC6" w:rsidRDefault="00E82BC6" w:rsidP="00596846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82BC6">
        <w:rPr>
          <w:rStyle w:val="a5"/>
          <w:sz w:val="28"/>
          <w:szCs w:val="28"/>
        </w:rPr>
        <w:t>Державна екологічна і</w:t>
      </w:r>
      <w:r w:rsidR="000230FF">
        <w:rPr>
          <w:rStyle w:val="a5"/>
          <w:sz w:val="28"/>
          <w:szCs w:val="28"/>
        </w:rPr>
        <w:t xml:space="preserve">нспекція </w:t>
      </w:r>
      <w:r w:rsidR="008B75BB" w:rsidRPr="008B75BB">
        <w:rPr>
          <w:sz w:val="28"/>
          <w:szCs w:val="28"/>
        </w:rPr>
        <w:t>Придніпровського округу (Дніпропетровська та Кіровоградська області)</w:t>
      </w:r>
      <w:r w:rsidRPr="00E82BC6">
        <w:rPr>
          <w:rStyle w:val="a5"/>
          <w:sz w:val="28"/>
          <w:szCs w:val="28"/>
        </w:rPr>
        <w:t>, на виконання вимог частини другої статті 12 Закону України «Про енергетичну ефективність», Порядку впровадження систем енергетичного менеджменту, затвердженого постановою Кабінету Міністрів України від 23.12.2021 № 1460 (далі - Порядок), інших актів законодавства у сфері забезпечення енергетичної ефективності, дбаючи про скорочення використання первинної енергії, витрат на комунальні послуги,</w:t>
      </w:r>
    </w:p>
    <w:p w14:paraId="2A94BE6E" w14:textId="77777777" w:rsidR="00E82BC6" w:rsidRPr="00596846" w:rsidRDefault="00E82BC6" w:rsidP="00596846">
      <w:pPr>
        <w:pStyle w:val="11"/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96846">
        <w:rPr>
          <w:rStyle w:val="a5"/>
          <w:b/>
          <w:sz w:val="28"/>
          <w:szCs w:val="28"/>
        </w:rPr>
        <w:t>ПРОГОЛОШУЄ</w:t>
      </w:r>
    </w:p>
    <w:p w14:paraId="0A453F18" w14:textId="5E4B65BE" w:rsidR="00E82BC6" w:rsidRPr="00E82BC6" w:rsidRDefault="00E82BC6" w:rsidP="00596846">
      <w:pPr>
        <w:pStyle w:val="11"/>
        <w:tabs>
          <w:tab w:val="left" w:pos="1134"/>
        </w:tabs>
        <w:spacing w:after="0" w:line="276" w:lineRule="auto"/>
        <w:ind w:firstLine="709"/>
        <w:jc w:val="both"/>
        <w:rPr>
          <w:rStyle w:val="a5"/>
          <w:sz w:val="28"/>
          <w:szCs w:val="28"/>
        </w:rPr>
      </w:pPr>
      <w:r w:rsidRPr="00E82BC6">
        <w:rPr>
          <w:rStyle w:val="a5"/>
          <w:sz w:val="28"/>
          <w:szCs w:val="28"/>
        </w:rPr>
        <w:t xml:space="preserve">Цю Декларацію, як довгостроковий </w:t>
      </w:r>
      <w:r w:rsidR="000230FF">
        <w:rPr>
          <w:rStyle w:val="a5"/>
          <w:sz w:val="28"/>
          <w:szCs w:val="28"/>
        </w:rPr>
        <w:t>план дій та заходів для економного</w:t>
      </w:r>
      <w:r w:rsidRPr="00E82BC6">
        <w:rPr>
          <w:rStyle w:val="a5"/>
          <w:sz w:val="28"/>
          <w:szCs w:val="28"/>
        </w:rPr>
        <w:t xml:space="preserve"> споживання енергетичних ресурсів, комунальних послуг та з метою створення належних умов життєдіяльності персоналу і визначає основні наміри, напрями діяльності, зобов'язання Інспекції щодо енергетичної результативності.</w:t>
      </w:r>
    </w:p>
    <w:p w14:paraId="4B731357" w14:textId="0BD1CA29" w:rsidR="00E82BC6" w:rsidRPr="00E82BC6" w:rsidRDefault="00E82BC6" w:rsidP="00596846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82BC6">
        <w:rPr>
          <w:rStyle w:val="a5"/>
          <w:sz w:val="28"/>
          <w:szCs w:val="28"/>
        </w:rPr>
        <w:t>З метою забезпечення довгострокового розвитку і вдосконалення системи енергетичного менеджменту зобов'язуємось:</w:t>
      </w:r>
    </w:p>
    <w:p w14:paraId="18B9D709" w14:textId="2AA70C16" w:rsidR="00E82BC6" w:rsidRPr="00E82BC6" w:rsidRDefault="00596846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596846">
        <w:rPr>
          <w:rStyle w:val="a5"/>
          <w:sz w:val="28"/>
          <w:szCs w:val="28"/>
        </w:rPr>
        <w:t>З</w:t>
      </w:r>
      <w:r w:rsidR="00E82BC6" w:rsidRPr="00E82BC6">
        <w:rPr>
          <w:rStyle w:val="a5"/>
          <w:sz w:val="28"/>
          <w:szCs w:val="28"/>
        </w:rPr>
        <w:t>абезпечувати впровадження, функціонування, розвиток та вдосконалення системи енергетичного менеджменту відповідно до вимог Порядку;</w:t>
      </w:r>
    </w:p>
    <w:p w14:paraId="2C7B335C" w14:textId="165C6A4B" w:rsidR="00E82BC6" w:rsidRPr="00E82BC6" w:rsidRDefault="00596846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="00E82BC6" w:rsidRPr="00E82BC6">
        <w:rPr>
          <w:rStyle w:val="a5"/>
          <w:sz w:val="28"/>
          <w:szCs w:val="28"/>
        </w:rPr>
        <w:t xml:space="preserve">еруватися у своїй діяльності нормами ДСТУ </w:t>
      </w:r>
      <w:r w:rsidR="00E82BC6" w:rsidRPr="00E82BC6">
        <w:rPr>
          <w:rStyle w:val="a5"/>
          <w:sz w:val="28"/>
          <w:szCs w:val="28"/>
          <w:lang w:val="en-US"/>
        </w:rPr>
        <w:t>ISO</w:t>
      </w:r>
      <w:r w:rsidR="00E82BC6" w:rsidRPr="00E82BC6">
        <w:rPr>
          <w:rStyle w:val="a5"/>
          <w:sz w:val="28"/>
          <w:szCs w:val="28"/>
          <w:lang w:val="ru-RU"/>
        </w:rPr>
        <w:t xml:space="preserve"> </w:t>
      </w:r>
      <w:r w:rsidR="00E82BC6" w:rsidRPr="00E82BC6">
        <w:rPr>
          <w:rStyle w:val="a5"/>
          <w:sz w:val="28"/>
          <w:szCs w:val="28"/>
        </w:rPr>
        <w:t xml:space="preserve">50001:2020 </w:t>
      </w:r>
      <w:r w:rsidR="00E82BC6" w:rsidRPr="00E82BC6">
        <w:rPr>
          <w:rStyle w:val="a5"/>
          <w:sz w:val="28"/>
          <w:szCs w:val="28"/>
          <w:lang w:val="ru-RU"/>
        </w:rPr>
        <w:t>(</w:t>
      </w:r>
      <w:r w:rsidR="00E82BC6" w:rsidRPr="00E82BC6">
        <w:rPr>
          <w:rStyle w:val="a5"/>
          <w:sz w:val="28"/>
          <w:szCs w:val="28"/>
          <w:lang w:val="en-US"/>
        </w:rPr>
        <w:t>ISO</w:t>
      </w:r>
      <w:r w:rsidR="00E82BC6" w:rsidRPr="00E82BC6">
        <w:rPr>
          <w:rStyle w:val="a5"/>
          <w:sz w:val="28"/>
          <w:szCs w:val="28"/>
          <w:lang w:val="ru-RU"/>
        </w:rPr>
        <w:t xml:space="preserve"> </w:t>
      </w:r>
      <w:r w:rsidR="00E82BC6" w:rsidRPr="00E82BC6">
        <w:rPr>
          <w:rStyle w:val="a5"/>
          <w:sz w:val="28"/>
          <w:szCs w:val="28"/>
        </w:rPr>
        <w:t xml:space="preserve">50001:2018, </w:t>
      </w:r>
      <w:r>
        <w:rPr>
          <w:rStyle w:val="a5"/>
          <w:sz w:val="28"/>
          <w:szCs w:val="28"/>
          <w:lang w:val="en-US"/>
        </w:rPr>
        <w:t>IDT</w:t>
      </w:r>
      <w:r w:rsidR="00E82BC6" w:rsidRPr="00E82BC6">
        <w:rPr>
          <w:rStyle w:val="a5"/>
          <w:sz w:val="28"/>
          <w:szCs w:val="28"/>
        </w:rPr>
        <w:t>)</w:t>
      </w:r>
      <w:r>
        <w:rPr>
          <w:rStyle w:val="a5"/>
          <w:sz w:val="28"/>
          <w:szCs w:val="28"/>
        </w:rPr>
        <w:t xml:space="preserve"> </w:t>
      </w:r>
      <w:r w:rsidR="00E82BC6" w:rsidRPr="00E82BC6">
        <w:rPr>
          <w:rStyle w:val="a5"/>
          <w:sz w:val="28"/>
          <w:szCs w:val="28"/>
        </w:rPr>
        <w:t>«Системи енергетичного менеджменту. Вимоги та настанова щодо використання»;</w:t>
      </w:r>
    </w:p>
    <w:p w14:paraId="0D6E2804" w14:textId="5F9F5120" w:rsidR="00E82BC6" w:rsidRPr="00E82BC6" w:rsidRDefault="00596846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З</w:t>
      </w:r>
      <w:r w:rsidR="00E82BC6" w:rsidRPr="00E82BC6">
        <w:rPr>
          <w:rStyle w:val="a5"/>
          <w:sz w:val="28"/>
          <w:szCs w:val="28"/>
        </w:rPr>
        <w:t>дійснювати планування відповідних фінансових, матеріальних та інших ресурсів, необхідних для досягнення цілей системи енергетичного менеджменту;</w:t>
      </w:r>
    </w:p>
    <w:p w14:paraId="5601E1E4" w14:textId="35F0F6F7" w:rsidR="00E82BC6" w:rsidRPr="00E82BC6" w:rsidRDefault="00596846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</w:t>
      </w:r>
      <w:r w:rsidR="00E82BC6" w:rsidRPr="00E82BC6">
        <w:rPr>
          <w:rStyle w:val="a5"/>
          <w:sz w:val="28"/>
          <w:szCs w:val="28"/>
        </w:rPr>
        <w:t>раховувати критерії енергоефективності під час проведення публічних закупівель товарів (обладнання), послуг, пов’язаних із споживанням енергії;</w:t>
      </w:r>
    </w:p>
    <w:p w14:paraId="2143C9C3" w14:textId="55822BA4" w:rsidR="00E82BC6" w:rsidRPr="006E25FC" w:rsidRDefault="006E25FC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6E25FC">
        <w:rPr>
          <w:rStyle w:val="a5"/>
          <w:sz w:val="28"/>
          <w:szCs w:val="28"/>
        </w:rPr>
        <w:t>В</w:t>
      </w:r>
      <w:r w:rsidR="00E82BC6" w:rsidRPr="006E25FC">
        <w:rPr>
          <w:rStyle w:val="a5"/>
          <w:sz w:val="28"/>
          <w:szCs w:val="28"/>
        </w:rPr>
        <w:t>иконання ремонтних, регламентних, а також інших видів робіт;</w:t>
      </w:r>
    </w:p>
    <w:p w14:paraId="40A000D3" w14:textId="59998BDB" w:rsidR="00E82BC6" w:rsidRPr="00E82BC6" w:rsidRDefault="00596846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</w:t>
      </w:r>
      <w:r w:rsidR="00E82BC6" w:rsidRPr="00E82BC6">
        <w:rPr>
          <w:rStyle w:val="a5"/>
          <w:sz w:val="28"/>
          <w:szCs w:val="28"/>
        </w:rPr>
        <w:t xml:space="preserve">роводити моніторинг, вимірювання та аналіз обсягів споживання енергетичних ресурсів в приміщеннях </w:t>
      </w:r>
      <w:r>
        <w:rPr>
          <w:rStyle w:val="a5"/>
          <w:sz w:val="28"/>
          <w:szCs w:val="28"/>
        </w:rPr>
        <w:t>Інспекції</w:t>
      </w:r>
      <w:r w:rsidR="00E82BC6" w:rsidRPr="00E82BC6">
        <w:rPr>
          <w:rStyle w:val="a5"/>
          <w:sz w:val="28"/>
          <w:szCs w:val="28"/>
        </w:rPr>
        <w:t>, вживати заходів щодо їх економного та раціонального використання з метою щорічної оптимізації енерговитрат, зменшення витрат на оплату комунальних послуг;</w:t>
      </w:r>
    </w:p>
    <w:p w14:paraId="554C8754" w14:textId="238BDB73" w:rsidR="00E82BC6" w:rsidRPr="00E82BC6" w:rsidRDefault="00596846" w:rsidP="00596846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</w:t>
      </w:r>
      <w:r w:rsidR="00E82BC6" w:rsidRPr="00E82BC6">
        <w:rPr>
          <w:rStyle w:val="a5"/>
          <w:sz w:val="28"/>
          <w:szCs w:val="28"/>
        </w:rPr>
        <w:t xml:space="preserve">ідвищувати рівень інформованості працівників із питань енергозбереження, раціонального використання енергоресурсів, завдань, планів дій та цілей, що стосуються енергетичної ефективності </w:t>
      </w:r>
      <w:r>
        <w:rPr>
          <w:rStyle w:val="a5"/>
          <w:sz w:val="28"/>
          <w:szCs w:val="28"/>
        </w:rPr>
        <w:t>Інспекції</w:t>
      </w:r>
      <w:r w:rsidR="00E82BC6" w:rsidRPr="00E82BC6">
        <w:rPr>
          <w:rStyle w:val="a5"/>
          <w:sz w:val="28"/>
          <w:szCs w:val="28"/>
        </w:rPr>
        <w:t>;</w:t>
      </w:r>
    </w:p>
    <w:p w14:paraId="3453E708" w14:textId="7B293CCB" w:rsidR="00275D2C" w:rsidRPr="006E25FC" w:rsidRDefault="00596846" w:rsidP="00275D2C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Style w:val="a5"/>
          <w:sz w:val="28"/>
          <w:szCs w:val="28"/>
        </w:rPr>
      </w:pPr>
      <w:r w:rsidRPr="006E25FC">
        <w:rPr>
          <w:rStyle w:val="a5"/>
          <w:sz w:val="28"/>
          <w:szCs w:val="28"/>
        </w:rPr>
        <w:t>З</w:t>
      </w:r>
      <w:r w:rsidR="00E82BC6" w:rsidRPr="006E25FC">
        <w:rPr>
          <w:rStyle w:val="a5"/>
          <w:sz w:val="28"/>
          <w:szCs w:val="28"/>
        </w:rPr>
        <w:t xml:space="preserve">абезпечувати підвищення професійної компетентності </w:t>
      </w:r>
      <w:r w:rsidR="006E25FC">
        <w:rPr>
          <w:rStyle w:val="a5"/>
          <w:sz w:val="28"/>
          <w:szCs w:val="28"/>
        </w:rPr>
        <w:t>відповідальної</w:t>
      </w:r>
      <w:r w:rsidR="00FD01F7" w:rsidRPr="006E25FC">
        <w:rPr>
          <w:rStyle w:val="a5"/>
          <w:sz w:val="28"/>
          <w:szCs w:val="28"/>
        </w:rPr>
        <w:t xml:space="preserve"> особи</w:t>
      </w:r>
      <w:r w:rsidR="00E82BC6" w:rsidRPr="006E25FC">
        <w:rPr>
          <w:rStyle w:val="a5"/>
          <w:sz w:val="28"/>
          <w:szCs w:val="28"/>
        </w:rPr>
        <w:t xml:space="preserve"> </w:t>
      </w:r>
      <w:r w:rsidR="00FD01F7" w:rsidRPr="006E25FC">
        <w:rPr>
          <w:rStyle w:val="a5"/>
          <w:sz w:val="28"/>
          <w:szCs w:val="28"/>
        </w:rPr>
        <w:t>Інспекції</w:t>
      </w:r>
      <w:r w:rsidR="00E82BC6" w:rsidRPr="006E25FC">
        <w:rPr>
          <w:rStyle w:val="a5"/>
          <w:sz w:val="28"/>
          <w:szCs w:val="28"/>
        </w:rPr>
        <w:t xml:space="preserve"> у сфері енергозбереження та енергетичного менеджменту;</w:t>
      </w:r>
    </w:p>
    <w:p w14:paraId="6A4C1427" w14:textId="6FB03DA1" w:rsidR="00E82BC6" w:rsidRPr="00275D2C" w:rsidRDefault="00596846" w:rsidP="00275D2C">
      <w:pPr>
        <w:pStyle w:val="11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Style w:val="a5"/>
          <w:rFonts w:eastAsiaTheme="minorHAnsi"/>
          <w:sz w:val="28"/>
          <w:szCs w:val="28"/>
        </w:rPr>
      </w:pPr>
      <w:r w:rsidRPr="00275D2C">
        <w:rPr>
          <w:rStyle w:val="a5"/>
          <w:sz w:val="28"/>
          <w:szCs w:val="28"/>
        </w:rPr>
        <w:t>П</w:t>
      </w:r>
      <w:r w:rsidR="00E82BC6" w:rsidRPr="00275D2C">
        <w:rPr>
          <w:rStyle w:val="a5"/>
          <w:sz w:val="28"/>
          <w:szCs w:val="28"/>
        </w:rPr>
        <w:t xml:space="preserve">ереглядати в разі потреби, з метою удосконалення, </w:t>
      </w:r>
      <w:r w:rsidR="00275D2C" w:rsidRPr="00275D2C">
        <w:rPr>
          <w:rStyle w:val="a5"/>
          <w:sz w:val="28"/>
          <w:szCs w:val="28"/>
        </w:rPr>
        <w:t>План заходів ощадного споживання енергоносіїв у адміністративних будівлях Державної екологічної і</w:t>
      </w:r>
      <w:r w:rsidR="000230FF">
        <w:rPr>
          <w:rStyle w:val="a5"/>
          <w:sz w:val="28"/>
          <w:szCs w:val="28"/>
        </w:rPr>
        <w:t xml:space="preserve">нспекції </w:t>
      </w:r>
      <w:r w:rsidR="008B75BB" w:rsidRPr="008B75BB">
        <w:rPr>
          <w:sz w:val="28"/>
          <w:szCs w:val="28"/>
        </w:rPr>
        <w:t>Придніпровського округу (Дніпропетровська та Кіровоградська області)</w:t>
      </w:r>
      <w:r w:rsidR="00E82BC6" w:rsidRPr="00275D2C">
        <w:rPr>
          <w:rStyle w:val="a5"/>
          <w:sz w:val="28"/>
          <w:szCs w:val="28"/>
        </w:rPr>
        <w:t>.</w:t>
      </w:r>
    </w:p>
    <w:p w14:paraId="26EBADFF" w14:textId="3A0197DB" w:rsidR="00E82BC6" w:rsidRDefault="00E82BC6" w:rsidP="00596846">
      <w:pPr>
        <w:tabs>
          <w:tab w:val="left" w:pos="1134"/>
        </w:tabs>
        <w:spacing w:after="0" w:line="276" w:lineRule="auto"/>
        <w:ind w:firstLine="709"/>
        <w:jc w:val="both"/>
        <w:rPr>
          <w:rStyle w:val="a5"/>
          <w:rFonts w:eastAsiaTheme="minorHAnsi"/>
          <w:sz w:val="28"/>
          <w:szCs w:val="28"/>
        </w:rPr>
      </w:pPr>
      <w:r w:rsidRPr="00E82BC6">
        <w:rPr>
          <w:rStyle w:val="a5"/>
          <w:rFonts w:eastAsiaTheme="minorHAnsi"/>
          <w:sz w:val="28"/>
          <w:szCs w:val="28"/>
        </w:rPr>
        <w:t>Ця Декларац</w:t>
      </w:r>
      <w:r w:rsidR="00FB3F63">
        <w:rPr>
          <w:rStyle w:val="a5"/>
          <w:rFonts w:eastAsiaTheme="minorHAnsi"/>
          <w:sz w:val="28"/>
          <w:szCs w:val="28"/>
        </w:rPr>
        <w:t>ія діє з дати затвердження до 31.12</w:t>
      </w:r>
      <w:r w:rsidR="00C11C40">
        <w:rPr>
          <w:rStyle w:val="a5"/>
          <w:rFonts w:eastAsiaTheme="minorHAnsi"/>
          <w:sz w:val="28"/>
          <w:szCs w:val="28"/>
        </w:rPr>
        <w:t>.</w:t>
      </w:r>
      <w:r w:rsidR="00D040EA">
        <w:rPr>
          <w:rStyle w:val="a5"/>
          <w:rFonts w:eastAsiaTheme="minorHAnsi"/>
          <w:sz w:val="28"/>
          <w:szCs w:val="28"/>
        </w:rPr>
        <w:t>2027</w:t>
      </w:r>
      <w:r w:rsidRPr="00E82BC6">
        <w:rPr>
          <w:rStyle w:val="a5"/>
          <w:rFonts w:eastAsiaTheme="minorHAnsi"/>
          <w:sz w:val="28"/>
          <w:szCs w:val="28"/>
        </w:rPr>
        <w:t xml:space="preserve"> та підлягає достроковому перегляду з метою оцінки відповідності законодавству.</w:t>
      </w:r>
    </w:p>
    <w:p w14:paraId="04EE866E" w14:textId="77777777" w:rsidR="00CE468A" w:rsidRDefault="00CE468A" w:rsidP="00596846">
      <w:pPr>
        <w:tabs>
          <w:tab w:val="left" w:pos="1134"/>
        </w:tabs>
        <w:spacing w:after="0" w:line="276" w:lineRule="auto"/>
        <w:ind w:firstLine="709"/>
        <w:jc w:val="both"/>
        <w:rPr>
          <w:rStyle w:val="a5"/>
          <w:rFonts w:eastAsiaTheme="minorHAnsi"/>
          <w:sz w:val="28"/>
          <w:szCs w:val="28"/>
        </w:rPr>
      </w:pPr>
    </w:p>
    <w:p w14:paraId="4DA7E1B5" w14:textId="77777777" w:rsidR="00CE468A" w:rsidRDefault="00CE468A" w:rsidP="00596846">
      <w:pPr>
        <w:tabs>
          <w:tab w:val="left" w:pos="1134"/>
        </w:tabs>
        <w:spacing w:after="0" w:line="276" w:lineRule="auto"/>
        <w:ind w:firstLine="709"/>
        <w:jc w:val="both"/>
        <w:rPr>
          <w:rStyle w:val="a5"/>
          <w:rFonts w:eastAsiaTheme="minorHAnsi"/>
          <w:sz w:val="28"/>
          <w:szCs w:val="28"/>
        </w:rPr>
      </w:pPr>
    </w:p>
    <w:p w14:paraId="3C8ABBFD" w14:textId="339D9A40" w:rsidR="00CE468A" w:rsidRPr="00A06728" w:rsidRDefault="00CE468A" w:rsidP="005968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728">
        <w:rPr>
          <w:rStyle w:val="a5"/>
          <w:rFonts w:eastAsiaTheme="minorHAnsi"/>
          <w:b/>
          <w:sz w:val="28"/>
          <w:szCs w:val="28"/>
        </w:rPr>
        <w:t>Начальник</w:t>
      </w:r>
      <w:r w:rsidR="00383D07" w:rsidRPr="00A06728">
        <w:rPr>
          <w:rStyle w:val="a5"/>
          <w:rFonts w:eastAsiaTheme="minorHAnsi"/>
          <w:b/>
          <w:sz w:val="28"/>
          <w:szCs w:val="28"/>
        </w:rPr>
        <w:tab/>
      </w:r>
      <w:r w:rsidR="00383D07" w:rsidRPr="00A06728">
        <w:rPr>
          <w:rStyle w:val="a5"/>
          <w:rFonts w:eastAsiaTheme="minorHAnsi"/>
          <w:b/>
          <w:sz w:val="28"/>
          <w:szCs w:val="28"/>
        </w:rPr>
        <w:tab/>
      </w:r>
      <w:r w:rsidR="00A06728">
        <w:rPr>
          <w:rStyle w:val="a5"/>
          <w:rFonts w:eastAsiaTheme="minorHAnsi"/>
          <w:b/>
          <w:sz w:val="28"/>
          <w:szCs w:val="28"/>
        </w:rPr>
        <w:tab/>
      </w:r>
      <w:r w:rsidR="00A06728">
        <w:rPr>
          <w:rStyle w:val="a5"/>
          <w:rFonts w:eastAsiaTheme="minorHAnsi"/>
          <w:b/>
          <w:sz w:val="28"/>
          <w:szCs w:val="28"/>
        </w:rPr>
        <w:tab/>
      </w:r>
      <w:r w:rsidR="00A06728">
        <w:rPr>
          <w:rStyle w:val="a5"/>
          <w:rFonts w:eastAsiaTheme="minorHAnsi"/>
          <w:b/>
          <w:sz w:val="28"/>
          <w:szCs w:val="28"/>
        </w:rPr>
        <w:tab/>
      </w:r>
      <w:bookmarkStart w:id="0" w:name="_GoBack"/>
      <w:bookmarkEnd w:id="0"/>
      <w:r w:rsidRPr="00A06728">
        <w:rPr>
          <w:rStyle w:val="a5"/>
          <w:rFonts w:eastAsiaTheme="minorHAnsi"/>
          <w:b/>
          <w:sz w:val="28"/>
          <w:szCs w:val="28"/>
        </w:rPr>
        <w:tab/>
        <w:t>Сергій СОЛОГУБ</w:t>
      </w:r>
    </w:p>
    <w:sectPr w:rsidR="00CE468A" w:rsidRPr="00A06728" w:rsidSect="00907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F02"/>
    <w:multiLevelType w:val="multilevel"/>
    <w:tmpl w:val="858E0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77F1C"/>
    <w:multiLevelType w:val="hybridMultilevel"/>
    <w:tmpl w:val="45206D4E"/>
    <w:lvl w:ilvl="0" w:tplc="313ACBCE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0DC7FED"/>
    <w:multiLevelType w:val="hybridMultilevel"/>
    <w:tmpl w:val="8D044F08"/>
    <w:lvl w:ilvl="0" w:tplc="4D5C3F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A25BE"/>
    <w:multiLevelType w:val="hybridMultilevel"/>
    <w:tmpl w:val="FEBACB34"/>
    <w:lvl w:ilvl="0" w:tplc="CE729D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63"/>
    <w:rsid w:val="000230FF"/>
    <w:rsid w:val="0004345C"/>
    <w:rsid w:val="000446C4"/>
    <w:rsid w:val="00060E6C"/>
    <w:rsid w:val="00075BD2"/>
    <w:rsid w:val="00084BC9"/>
    <w:rsid w:val="000923D6"/>
    <w:rsid w:val="000A588A"/>
    <w:rsid w:val="000D717B"/>
    <w:rsid w:val="000E04D1"/>
    <w:rsid w:val="000E0D46"/>
    <w:rsid w:val="000F0319"/>
    <w:rsid w:val="001416C1"/>
    <w:rsid w:val="0015007E"/>
    <w:rsid w:val="001578B4"/>
    <w:rsid w:val="001651EE"/>
    <w:rsid w:val="001745C8"/>
    <w:rsid w:val="00183216"/>
    <w:rsid w:val="001A1FBE"/>
    <w:rsid w:val="001B39A5"/>
    <w:rsid w:val="001E0E8B"/>
    <w:rsid w:val="001F469F"/>
    <w:rsid w:val="001F513B"/>
    <w:rsid w:val="00202BC5"/>
    <w:rsid w:val="00226F4D"/>
    <w:rsid w:val="0026284B"/>
    <w:rsid w:val="0027459D"/>
    <w:rsid w:val="00275D2C"/>
    <w:rsid w:val="00276636"/>
    <w:rsid w:val="00282707"/>
    <w:rsid w:val="00286063"/>
    <w:rsid w:val="002B3392"/>
    <w:rsid w:val="002B504A"/>
    <w:rsid w:val="002C672C"/>
    <w:rsid w:val="002D12C1"/>
    <w:rsid w:val="002D5658"/>
    <w:rsid w:val="00327433"/>
    <w:rsid w:val="00332B87"/>
    <w:rsid w:val="00383D07"/>
    <w:rsid w:val="00385B53"/>
    <w:rsid w:val="003A79A0"/>
    <w:rsid w:val="003B10D8"/>
    <w:rsid w:val="003B139A"/>
    <w:rsid w:val="003D3880"/>
    <w:rsid w:val="003E77C2"/>
    <w:rsid w:val="00427991"/>
    <w:rsid w:val="00444FA3"/>
    <w:rsid w:val="00456A86"/>
    <w:rsid w:val="0047025F"/>
    <w:rsid w:val="00493ADF"/>
    <w:rsid w:val="004C6BCC"/>
    <w:rsid w:val="004F36C6"/>
    <w:rsid w:val="004F7471"/>
    <w:rsid w:val="00525585"/>
    <w:rsid w:val="00543581"/>
    <w:rsid w:val="00547662"/>
    <w:rsid w:val="005578B4"/>
    <w:rsid w:val="00577309"/>
    <w:rsid w:val="00591C9C"/>
    <w:rsid w:val="00596846"/>
    <w:rsid w:val="005A309E"/>
    <w:rsid w:val="005A6054"/>
    <w:rsid w:val="005B5AB8"/>
    <w:rsid w:val="005C4791"/>
    <w:rsid w:val="005F3D19"/>
    <w:rsid w:val="00605B39"/>
    <w:rsid w:val="00611D16"/>
    <w:rsid w:val="0061756F"/>
    <w:rsid w:val="006251E5"/>
    <w:rsid w:val="006360E9"/>
    <w:rsid w:val="00651B8E"/>
    <w:rsid w:val="00672D93"/>
    <w:rsid w:val="006D47CD"/>
    <w:rsid w:val="006E1F1C"/>
    <w:rsid w:val="006E25FC"/>
    <w:rsid w:val="006F0DD8"/>
    <w:rsid w:val="006F1728"/>
    <w:rsid w:val="00755279"/>
    <w:rsid w:val="00772AA2"/>
    <w:rsid w:val="00773CBE"/>
    <w:rsid w:val="007812D4"/>
    <w:rsid w:val="00781389"/>
    <w:rsid w:val="00785401"/>
    <w:rsid w:val="007866EA"/>
    <w:rsid w:val="007D0232"/>
    <w:rsid w:val="007D58EF"/>
    <w:rsid w:val="007F2AD3"/>
    <w:rsid w:val="007F4509"/>
    <w:rsid w:val="008205AA"/>
    <w:rsid w:val="00826C87"/>
    <w:rsid w:val="0084600B"/>
    <w:rsid w:val="00846A6D"/>
    <w:rsid w:val="008511C5"/>
    <w:rsid w:val="00852602"/>
    <w:rsid w:val="0089192C"/>
    <w:rsid w:val="008960AC"/>
    <w:rsid w:val="008A07F4"/>
    <w:rsid w:val="008A119C"/>
    <w:rsid w:val="008B75BB"/>
    <w:rsid w:val="00907E3E"/>
    <w:rsid w:val="00912B86"/>
    <w:rsid w:val="00921EB3"/>
    <w:rsid w:val="00950654"/>
    <w:rsid w:val="00996628"/>
    <w:rsid w:val="009A0ACD"/>
    <w:rsid w:val="009A710C"/>
    <w:rsid w:val="009C0955"/>
    <w:rsid w:val="009C7676"/>
    <w:rsid w:val="009E34E3"/>
    <w:rsid w:val="009F4768"/>
    <w:rsid w:val="00A00499"/>
    <w:rsid w:val="00A06728"/>
    <w:rsid w:val="00A21895"/>
    <w:rsid w:val="00A25FF3"/>
    <w:rsid w:val="00A26981"/>
    <w:rsid w:val="00A337DD"/>
    <w:rsid w:val="00A653F1"/>
    <w:rsid w:val="00A71374"/>
    <w:rsid w:val="00A83F40"/>
    <w:rsid w:val="00AA29C7"/>
    <w:rsid w:val="00AC4CCE"/>
    <w:rsid w:val="00AD1EBF"/>
    <w:rsid w:val="00AD4433"/>
    <w:rsid w:val="00AD4D1B"/>
    <w:rsid w:val="00AD7D6E"/>
    <w:rsid w:val="00AE71D6"/>
    <w:rsid w:val="00AE7406"/>
    <w:rsid w:val="00B04BBD"/>
    <w:rsid w:val="00B461DA"/>
    <w:rsid w:val="00B46570"/>
    <w:rsid w:val="00B61A9D"/>
    <w:rsid w:val="00B62AD5"/>
    <w:rsid w:val="00B93A25"/>
    <w:rsid w:val="00BA5220"/>
    <w:rsid w:val="00BA6FAA"/>
    <w:rsid w:val="00BF2168"/>
    <w:rsid w:val="00C028EB"/>
    <w:rsid w:val="00C072D6"/>
    <w:rsid w:val="00C11C40"/>
    <w:rsid w:val="00C26373"/>
    <w:rsid w:val="00C36269"/>
    <w:rsid w:val="00C76D78"/>
    <w:rsid w:val="00CB09D8"/>
    <w:rsid w:val="00CB7958"/>
    <w:rsid w:val="00CC1E56"/>
    <w:rsid w:val="00CC3303"/>
    <w:rsid w:val="00CC7E8E"/>
    <w:rsid w:val="00CE468A"/>
    <w:rsid w:val="00D00920"/>
    <w:rsid w:val="00D040EA"/>
    <w:rsid w:val="00D06AB7"/>
    <w:rsid w:val="00D22C2A"/>
    <w:rsid w:val="00D3285C"/>
    <w:rsid w:val="00D465C7"/>
    <w:rsid w:val="00D473C4"/>
    <w:rsid w:val="00DB6347"/>
    <w:rsid w:val="00DD0334"/>
    <w:rsid w:val="00DE7245"/>
    <w:rsid w:val="00DF6D81"/>
    <w:rsid w:val="00E360ED"/>
    <w:rsid w:val="00E65A19"/>
    <w:rsid w:val="00E72E20"/>
    <w:rsid w:val="00E74FDC"/>
    <w:rsid w:val="00E82BC6"/>
    <w:rsid w:val="00E93AF5"/>
    <w:rsid w:val="00F03BAE"/>
    <w:rsid w:val="00F04896"/>
    <w:rsid w:val="00F13CE2"/>
    <w:rsid w:val="00F37948"/>
    <w:rsid w:val="00F65683"/>
    <w:rsid w:val="00F95A26"/>
    <w:rsid w:val="00FB3F63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70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6"/>
  </w:style>
  <w:style w:type="paragraph" w:styleId="1">
    <w:name w:val="heading 1"/>
    <w:basedOn w:val="a"/>
    <w:next w:val="a"/>
    <w:link w:val="10"/>
    <w:uiPriority w:val="9"/>
    <w:qFormat/>
    <w:rsid w:val="00BA6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59D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CC7E8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CC7E8E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060E6C"/>
    <w:rPr>
      <w:rFonts w:ascii="Times New Roman" w:eastAsia="Times New Roman" w:hAnsi="Times New Roman" w:cs="Times New Roman"/>
      <w:color w:val="222222"/>
    </w:rPr>
  </w:style>
  <w:style w:type="paragraph" w:customStyle="1" w:styleId="a7">
    <w:name w:val="Другое"/>
    <w:basedOn w:val="a"/>
    <w:link w:val="a6"/>
    <w:rsid w:val="00060E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222"/>
    </w:rPr>
  </w:style>
  <w:style w:type="character" w:customStyle="1" w:styleId="10">
    <w:name w:val="Заголовок 1 Знак"/>
    <w:basedOn w:val="a0"/>
    <w:link w:val="1"/>
    <w:uiPriority w:val="9"/>
    <w:rsid w:val="00BA6F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6"/>
  </w:style>
  <w:style w:type="paragraph" w:styleId="1">
    <w:name w:val="heading 1"/>
    <w:basedOn w:val="a"/>
    <w:next w:val="a"/>
    <w:link w:val="10"/>
    <w:uiPriority w:val="9"/>
    <w:qFormat/>
    <w:rsid w:val="00BA6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59D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CC7E8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CC7E8E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060E6C"/>
    <w:rPr>
      <w:rFonts w:ascii="Times New Roman" w:eastAsia="Times New Roman" w:hAnsi="Times New Roman" w:cs="Times New Roman"/>
      <w:color w:val="222222"/>
    </w:rPr>
  </w:style>
  <w:style w:type="paragraph" w:customStyle="1" w:styleId="a7">
    <w:name w:val="Другое"/>
    <w:basedOn w:val="a"/>
    <w:link w:val="a6"/>
    <w:rsid w:val="00060E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22222"/>
    </w:rPr>
  </w:style>
  <w:style w:type="character" w:customStyle="1" w:styleId="10">
    <w:name w:val="Заголовок 1 Знак"/>
    <w:basedOn w:val="a0"/>
    <w:link w:val="1"/>
    <w:uiPriority w:val="9"/>
    <w:rsid w:val="00BA6F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2025-07-04T11:36:00Z</dcterms:created>
  <dcterms:modified xsi:type="dcterms:W3CDTF">2025-07-10T10:40:00Z</dcterms:modified>
</cp:coreProperties>
</file>